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 Федеральная рабочая программа по учебному предмету "Физическая культура".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 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163.2. Пояснительная записка.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w:t>
      </w:r>
      <w:r>
        <w:rPr>
          <w:rFonts w:ascii="Times New Roman" w:hAnsi="Times New Roman" w:cs="Times New Roman"/>
          <w:sz w:val="24"/>
          <w:szCs w:val="24"/>
        </w:rPr>
        <w:lastRenderedPageBreak/>
        <w:t>возможности познания своих физических способностей и их целенаправленного развития.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100"/>
        <w:gridCol w:w="100"/>
        <w:gridCol w:w="9894"/>
        <w:gridCol w:w="113"/>
      </w:tblGrid>
      <w:tr w:rsidR="00EC1FCA">
        <w:tblPrEx>
          <w:tblCellMar>
            <w:top w:w="0" w:type="dxa"/>
            <w:bottom w:w="0" w:type="dxa"/>
          </w:tblCellMar>
        </w:tblPrEx>
        <w:tc>
          <w:tcPr>
            <w:tcW w:w="100" w:type="dxa"/>
            <w:tcBorders>
              <w:top w:val="nil"/>
              <w:left w:val="nil"/>
              <w:bottom w:val="nil"/>
              <w:right w:val="nil"/>
            </w:tcBorders>
            <w:shd w:val="clear" w:color="auto" w:fill="CED3F1"/>
          </w:tcPr>
          <w:p w:rsidR="00EC1FCA" w:rsidRDefault="00EC1FCA">
            <w:pPr>
              <w:widowControl w:val="0"/>
              <w:autoSpaceDE w:val="0"/>
              <w:autoSpaceDN w:val="0"/>
              <w:adjustRightInd w:val="0"/>
              <w:spacing w:beforeAutospacing="0" w:afterAutospacing="0"/>
              <w:jc w:val="both"/>
              <w:rPr>
                <w:rFonts w:ascii="Times New Roman" w:hAnsi="Times New Roman" w:cs="Times New Roman"/>
                <w:sz w:val="24"/>
                <w:szCs w:val="24"/>
              </w:rPr>
            </w:pPr>
          </w:p>
        </w:tc>
        <w:tc>
          <w:tcPr>
            <w:tcW w:w="100"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sz w:val="24"/>
                <w:szCs w:val="24"/>
              </w:rPr>
            </w:pPr>
          </w:p>
        </w:tc>
        <w:tc>
          <w:tcPr>
            <w:tcW w:w="9894"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КонсультантПлюс: примечание.</w:t>
            </w:r>
          </w:p>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Нумерация заголовков дана в соответствии с официальным текстом документа.</w:t>
            </w:r>
          </w:p>
        </w:tc>
        <w:tc>
          <w:tcPr>
            <w:tcW w:w="113"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p>
        </w:tc>
      </w:tr>
    </w:tbl>
    <w:p w:rsidR="00EC1FCA" w:rsidRDefault="00EC1FCA" w:rsidP="00EC1FCA">
      <w:pPr>
        <w:widowControl w:val="0"/>
        <w:autoSpaceDE w:val="0"/>
        <w:autoSpaceDN w:val="0"/>
        <w:adjustRightInd w:val="0"/>
        <w:spacing w:before="300" w:beforeAutospacing="0" w:afterAutospacing="0"/>
        <w:ind w:firstLine="540"/>
        <w:jc w:val="both"/>
        <w:rPr>
          <w:rFonts w:ascii="Arial" w:hAnsi="Arial" w:cs="Arial"/>
          <w:b/>
          <w:bCs/>
          <w:sz w:val="24"/>
          <w:szCs w:val="24"/>
        </w:rPr>
      </w:pPr>
      <w:r>
        <w:rPr>
          <w:rFonts w:ascii="Arial" w:hAnsi="Arial" w:cs="Arial"/>
          <w:b/>
          <w:bCs/>
          <w:sz w:val="24"/>
          <w:szCs w:val="24"/>
        </w:rPr>
        <w:t>163.2. Пояснительная записка.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w:t>
      </w:r>
      <w:r>
        <w:rPr>
          <w:rFonts w:ascii="Times New Roman" w:hAnsi="Times New Roman" w:cs="Times New Roman"/>
          <w:sz w:val="24"/>
          <w:szCs w:val="24"/>
        </w:rPr>
        <w:lastRenderedPageBreak/>
        <w:t>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w:t>
      </w:r>
      <w:r>
        <w:rPr>
          <w:rFonts w:ascii="Times New Roman" w:hAnsi="Times New Roman" w:cs="Times New Roman"/>
          <w:sz w:val="24"/>
          <w:szCs w:val="24"/>
        </w:rPr>
        <w:lastRenderedPageBreak/>
        <w:t>"Базовой физической подготовки".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163.2.10. 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163.2.11. В программе по физической культуре учитываются личностные и метапредметные результаты, зафиксированные в ФГОС ООО.</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163.3. Содержание обучения в 5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163.3.1. Знания 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дневника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163.3.3.1. Физкультурно-оздоровительная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 Спортивно-оздоровительная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значение спортивно-оздоровительной деятельности в здоровом образе жизни современного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Кувырки вперед и назад в группировке, кувырки вперед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на низком гимнастическом бревне: передвижение ходьбой с 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Метание малого мяча с места в вертикальную неподвижную мишень, метание малого мяча на дальность с трех шагов разбега.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Передвижение на лыжах попеременным двухшажным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163.3.3.2.4.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163.3.3.2.5. Модуль "Спорт".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163.4. Содержание обучения в 6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163.4.1. Знания 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 способы составления плана самостоятельных занятий физической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163.4.3.1. Физкультурно-оздоровительная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 Спортивно-оздоровительная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Опорные прыжки через гимнастического козла с разбега способом "согнув ноги" (мальчики) и способом "ноги врозь"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на невысокой гимнастической перекладине: висы, упор ноги врозь, перемах вперед и обратно (мальчики).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Лазанье по канату в три приема (мальчики).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Метание малого (теннисного) мяча в подвижную (раскачивающуюся) мишень.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163.4.3.2.4.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w:t>
      </w:r>
      <w:r>
        <w:rPr>
          <w:rFonts w:ascii="Times New Roman" w:hAnsi="Times New Roman" w:cs="Times New Roman"/>
          <w:sz w:val="24"/>
          <w:szCs w:val="24"/>
        </w:rPr>
        <w:lastRenderedPageBreak/>
        <w:t>остановка двумя шагами и прыжком.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игры и игровая деятельность по правилам с использованием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163.4.3.2.5. Модуль "Спорт".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163.5. Содержание обучения в 7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163.5.1. Знания 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163.5.3.1. Физкультурно-оздоровительная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 Спортивно-оздоровительная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Метание малого (теннисного) мяча по движущейся (катящейся) с разной скоростью мишени.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подъемы ранее освоенными способами.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163.5.3.2.4.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163.5.3.2.5. Модуль "Спорт".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163.6. Содержание обучения в 8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163.6.1. Знания 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163.6.3.1. Физкультурно-оздоровительная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 Спортивно-оздоровительная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163.6.3.2.1.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Кроссовый бег, прыжок в длину с разбега способом "прогнувшись".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подъемах, торможении.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163.6.3.2.4. Модуль "Плавание".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163.6.3.2.5.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Футбол. Удар по мячу с разбега внутренней частью подъема стопы, остановка мяча </w:t>
      </w:r>
      <w:r>
        <w:rPr>
          <w:rFonts w:ascii="Times New Roman" w:hAnsi="Times New Roman" w:cs="Times New Roman"/>
          <w:sz w:val="24"/>
          <w:szCs w:val="24"/>
        </w:rPr>
        <w:lastRenderedPageBreak/>
        <w:t>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ранее разученных технических приемов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163.6.3.2.6. Модуль "Спорт".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163.7. Содержание обучения в 9 классе.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163.7.1. Знания 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163.7.3.1. Физкультурно-оздоровительная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 Спортивно-оздоровительная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w:t>
      </w:r>
      <w:r>
        <w:rPr>
          <w:rFonts w:ascii="Times New Roman" w:hAnsi="Times New Roman" w:cs="Times New Roman"/>
          <w:sz w:val="24"/>
          <w:szCs w:val="24"/>
        </w:rPr>
        <w:lastRenderedPageBreak/>
        <w:t>аэробики, акробатики и ритмической гимнастики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163.7.3.2.4. Модуль "Плавание".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Брасс: подводящие упражнения и плавание в полной координации. Повороты при плавании брассом.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163.7.3.2.5.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Техническая подготовка в игровых действиях: ведение, передачи, приемы и броски мяча на месте, в прыжке, после 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Техническая подготовка в игровых действиях: ведение, приемы и передачи, остановки и удары по мячу с места и в движении.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163.7.3.2.6. Модуль "Спорт".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163.8. Программа вариативного модуля "Базовая физическая подготовка".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163.8.1. Развитие силовых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w:t>
      </w:r>
      <w:r>
        <w:rPr>
          <w:rFonts w:ascii="Times New Roman" w:hAnsi="Times New Roman" w:cs="Times New Roman"/>
          <w:sz w:val="24"/>
          <w:szCs w:val="24"/>
        </w:rPr>
        <w:lastRenderedPageBreak/>
        <w:t>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163.8.2. Развитие скоростных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163.8.3. Развитие выносливости.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163.8.4. Развитие координации движений.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163.8.5. Развитие гибкости.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163.8.6. Упражнения культурно-этнической направленности.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Сюжетно-образные и обрядовые игры. Технические действия национальных видов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 Специальная физическая подготовка.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163.8.7.1. Модуль "Гимнастика".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163.8.7.2.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163.8.7.2.1.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w:t>
      </w:r>
      <w:r>
        <w:rPr>
          <w:rFonts w:ascii="Times New Roman" w:hAnsi="Times New Roman" w:cs="Times New Roman"/>
          <w:sz w:val="24"/>
          <w:szCs w:val="24"/>
        </w:rPr>
        <w:lastRenderedPageBreak/>
        <w:t>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163.8.7.3. Модуль "Зимние виды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163.8.7.3.1. 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163.8.7.3.3. Развитие координации. Упражнения в поворотах и спусках на лыжах, проезд через "ворота" и преодоление небольших трамплинов.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163.8.7.4. Модуль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163.8.7.4.1. Баскетбол.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w:t>
      </w:r>
      <w:r>
        <w:rPr>
          <w:rFonts w:ascii="Times New Roman" w:hAnsi="Times New Roman" w:cs="Times New Roman"/>
          <w:sz w:val="24"/>
          <w:szCs w:val="24"/>
        </w:rPr>
        <w:lastRenderedPageBreak/>
        <w:t>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163.8.1.4.2.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163.8.1.4.2.2. 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163.8.1.4.2.3. Развитие выносливости. Равномерный бег на средние и длинные </w:t>
      </w:r>
      <w:r>
        <w:rPr>
          <w:rFonts w:ascii="Times New Roman" w:hAnsi="Times New Roman" w:cs="Times New Roman"/>
          <w:sz w:val="24"/>
          <w:szCs w:val="24"/>
        </w:rPr>
        <w:lastRenderedPageBreak/>
        <w:t>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163.9. Планируемые результаты освоения программы по физической культуре на уровне основного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163.9.2.1. У обучающегося будут сформированы следующие универсальные познавательные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причинно-следственную связь между уровнем развития физических </w:t>
      </w:r>
      <w:r>
        <w:rPr>
          <w:rFonts w:ascii="Times New Roman" w:hAnsi="Times New Roman" w:cs="Times New Roman"/>
          <w:sz w:val="24"/>
          <w:szCs w:val="24"/>
        </w:rPr>
        <w:lastRenderedPageBreak/>
        <w:t>качеств, состоянием здоровья и функциональными возможностями основных систем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163.9.2.2. У обучающегося будут сформированы следующие универсальные коммуникативные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163.9.2.3. У обучающегося будут сформированы следующие универсальные регулятивные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100"/>
        <w:gridCol w:w="100"/>
        <w:gridCol w:w="9894"/>
        <w:gridCol w:w="113"/>
      </w:tblGrid>
      <w:tr w:rsidR="00EC1FCA">
        <w:tblPrEx>
          <w:tblCellMar>
            <w:top w:w="0" w:type="dxa"/>
            <w:bottom w:w="0" w:type="dxa"/>
          </w:tblCellMar>
        </w:tblPrEx>
        <w:tc>
          <w:tcPr>
            <w:tcW w:w="100" w:type="dxa"/>
            <w:tcBorders>
              <w:top w:val="nil"/>
              <w:left w:val="nil"/>
              <w:bottom w:val="nil"/>
              <w:right w:val="nil"/>
            </w:tcBorders>
            <w:shd w:val="clear" w:color="auto" w:fill="CED3F1"/>
          </w:tcPr>
          <w:p w:rsidR="00EC1FCA" w:rsidRDefault="00EC1FCA">
            <w:pPr>
              <w:widowControl w:val="0"/>
              <w:autoSpaceDE w:val="0"/>
              <w:autoSpaceDN w:val="0"/>
              <w:adjustRightInd w:val="0"/>
              <w:spacing w:beforeAutospacing="0" w:afterAutospacing="0"/>
              <w:jc w:val="both"/>
              <w:rPr>
                <w:rFonts w:ascii="Times New Roman" w:hAnsi="Times New Roman" w:cs="Times New Roman"/>
                <w:sz w:val="24"/>
                <w:szCs w:val="24"/>
              </w:rPr>
            </w:pPr>
          </w:p>
        </w:tc>
        <w:tc>
          <w:tcPr>
            <w:tcW w:w="100"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sz w:val="24"/>
                <w:szCs w:val="24"/>
              </w:rPr>
            </w:pPr>
          </w:p>
        </w:tc>
        <w:tc>
          <w:tcPr>
            <w:tcW w:w="9894"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КонсультантПлюс: примечание.</w:t>
            </w:r>
          </w:p>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Нумерация заголовков дана в соответствии с официальным текстом документа.</w:t>
            </w:r>
          </w:p>
        </w:tc>
        <w:tc>
          <w:tcPr>
            <w:tcW w:w="113"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p>
        </w:tc>
      </w:tr>
    </w:tbl>
    <w:p w:rsidR="00EC1FCA" w:rsidRDefault="00EC1FCA" w:rsidP="00EC1FCA">
      <w:pPr>
        <w:widowControl w:val="0"/>
        <w:autoSpaceDE w:val="0"/>
        <w:autoSpaceDN w:val="0"/>
        <w:adjustRightInd w:val="0"/>
        <w:spacing w:before="300" w:beforeAutospacing="0" w:afterAutospacing="0"/>
        <w:ind w:firstLine="540"/>
        <w:jc w:val="both"/>
        <w:rPr>
          <w:rFonts w:ascii="Arial" w:hAnsi="Arial" w:cs="Arial"/>
          <w:b/>
          <w:bCs/>
          <w:sz w:val="24"/>
          <w:szCs w:val="24"/>
        </w:rPr>
      </w:pPr>
      <w:r>
        <w:rPr>
          <w:rFonts w:ascii="Arial" w:hAnsi="Arial" w:cs="Arial"/>
          <w:b/>
          <w:bCs/>
          <w:sz w:val="24"/>
          <w:szCs w:val="24"/>
        </w:rPr>
        <w:t>163.9. Планируемые результаты освоения программы по физической культуре на уровне основного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Pr>
          <w:rFonts w:ascii="Times New Roman" w:hAnsi="Times New Roman" w:cs="Times New Roman"/>
          <w:sz w:val="24"/>
          <w:szCs w:val="24"/>
        </w:rPr>
        <w:lastRenderedPageBreak/>
        <w:t>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163.9.2.1. У обучающегося будут сформированы следующие универсальные познавательные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163.9.2.2. У обучающегося будут сформированы следующие универсальные коммуникативные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163.9.2.3. У обучающегося будут сформированы следующие универсальные регулятивные учебные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 Предметные результаты освоения программы по физической культуре на уровне основного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163.9.3.1. К концу обучения в 5 классе обучающийся научится: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опорный прыжок с разбега способом "ноги врозь" (мальчики) и способом "напрыгивания с последующим спрыгиванием"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передвигаться по гимнастической стенке приставным шагом, лазать разноименным способом вверх и по диагонали;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бег с равномерной скоростью с высокого старта по учебной дистанции;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технику прыжка в длину с разбега способом "согнув ноги";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передвигаться на лыжах попеременным двухшажным ходом (для бесснежных районов - </w:t>
      </w:r>
      <w:r>
        <w:rPr>
          <w:rFonts w:ascii="Times New Roman" w:hAnsi="Times New Roman" w:cs="Times New Roman"/>
          <w:sz w:val="24"/>
          <w:szCs w:val="24"/>
        </w:rPr>
        <w:lastRenderedPageBreak/>
        <w:t>имитация передвижения);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технические действия в спортивных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(прием и передача мяча двумя руками снизу и сверху с места и в движении, прямая нижняя подача);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163.9.3.2. К концу обучения в 6 классе обучающийся научится: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правила и демонстрировать технические действия в спортивных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163.9.3.3. К концу обучения в 7 классе обучающийся научится: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лазанье по канату в два приема (юноши) и простейшие акробатические пирамиды в парах и тройках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стойку на голове с опорой на руки и включать ее в акробатическую комбинацию из ранее освоенных упражнений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беговые упражнения с преодолением препятствий способами "наступание" и "прыжковый бег", применять их в беге по пересеченной местности;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выполнять метание малого мяча на точность в неподвижную, качающуюся и катящуюся с разной скоростью мишень;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и использовать технические действия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163.9.3.4. К концу обучения в 8 классе обучающийся научится: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занятия оздоровительной гимнастикой по коррекции индивидуальной формы осанки и избыточной массы тела;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прыжки в воду со стартовой тумбы;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технические элементы плавания кролем на груди в согласовании с дыханием;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и использовать технические действия спортивных игр: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Default="00EC1FCA" w:rsidP="00EC1FCA">
      <w:pPr>
        <w:widowControl w:val="0"/>
        <w:autoSpaceDE w:val="0"/>
        <w:autoSpaceDN w:val="0"/>
        <w:adjustRightInd w:val="0"/>
        <w:spacing w:beforeAutospacing="0" w:afterAutospacing="0"/>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100"/>
        <w:gridCol w:w="100"/>
        <w:gridCol w:w="9894"/>
        <w:gridCol w:w="113"/>
      </w:tblGrid>
      <w:tr w:rsidR="00EC1FCA">
        <w:tblPrEx>
          <w:tblCellMar>
            <w:top w:w="0" w:type="dxa"/>
            <w:bottom w:w="0" w:type="dxa"/>
          </w:tblCellMar>
        </w:tblPrEx>
        <w:tc>
          <w:tcPr>
            <w:tcW w:w="100" w:type="dxa"/>
            <w:tcBorders>
              <w:top w:val="nil"/>
              <w:left w:val="nil"/>
              <w:bottom w:val="nil"/>
              <w:right w:val="nil"/>
            </w:tcBorders>
            <w:shd w:val="clear" w:color="auto" w:fill="CED3F1"/>
          </w:tcPr>
          <w:p w:rsidR="00EC1FCA" w:rsidRDefault="00EC1FCA">
            <w:pPr>
              <w:widowControl w:val="0"/>
              <w:autoSpaceDE w:val="0"/>
              <w:autoSpaceDN w:val="0"/>
              <w:adjustRightInd w:val="0"/>
              <w:spacing w:beforeAutospacing="0" w:afterAutospacing="0"/>
              <w:rPr>
                <w:rFonts w:ascii="Times New Roman" w:hAnsi="Times New Roman" w:cs="Times New Roman"/>
                <w:sz w:val="24"/>
                <w:szCs w:val="24"/>
              </w:rPr>
            </w:pPr>
          </w:p>
        </w:tc>
        <w:tc>
          <w:tcPr>
            <w:tcW w:w="100"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rPr>
                <w:rFonts w:ascii="Times New Roman" w:hAnsi="Times New Roman" w:cs="Times New Roman"/>
                <w:sz w:val="24"/>
                <w:szCs w:val="24"/>
              </w:rPr>
            </w:pPr>
          </w:p>
        </w:tc>
        <w:tc>
          <w:tcPr>
            <w:tcW w:w="9894"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КонсультантПлюс: примечание.</w:t>
            </w:r>
          </w:p>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Pr>
          <w:p w:rsidR="00EC1FCA" w:rsidRDefault="00EC1FCA">
            <w:pPr>
              <w:widowControl w:val="0"/>
              <w:autoSpaceDE w:val="0"/>
              <w:autoSpaceDN w:val="0"/>
              <w:adjustRightInd w:val="0"/>
              <w:spacing w:beforeAutospacing="0" w:afterAutospacing="0"/>
              <w:jc w:val="both"/>
              <w:rPr>
                <w:rFonts w:ascii="Times New Roman" w:hAnsi="Times New Roman" w:cs="Times New Roman"/>
                <w:color w:val="392C69"/>
                <w:sz w:val="24"/>
                <w:szCs w:val="24"/>
              </w:rPr>
            </w:pPr>
          </w:p>
        </w:tc>
      </w:tr>
    </w:tbl>
    <w:p w:rsidR="00EC1FCA" w:rsidRDefault="00EC1FCA" w:rsidP="00EC1FCA">
      <w:pPr>
        <w:widowControl w:val="0"/>
        <w:autoSpaceDE w:val="0"/>
        <w:autoSpaceDN w:val="0"/>
        <w:adjustRightInd w:val="0"/>
        <w:spacing w:before="30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163.9.3.4. К концу обучения в 9 классе обучающийся научится: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w:t>
      </w:r>
      <w:r>
        <w:rPr>
          <w:rFonts w:ascii="Times New Roman" w:hAnsi="Times New Roman" w:cs="Times New Roman"/>
          <w:sz w:val="24"/>
          <w:szCs w:val="24"/>
        </w:rPr>
        <w:lastRenderedPageBreak/>
        <w:t>обучающихся общеобразовательной организации;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композицию упражнений черлидинга с построением пирамид, элементами степ-аэробики и акробатики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повороты кувырком, маятником;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технические элементы брассом в согласовании с дыханием;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Default="00EC1FCA" w:rsidP="00EC1FCA">
      <w:pPr>
        <w:widowControl w:val="0"/>
        <w:autoSpaceDE w:val="0"/>
        <w:autoSpaceDN w:val="0"/>
        <w:adjustRightInd w:val="0"/>
        <w:spacing w:beforeAutospacing="0" w:afterAutospacing="0"/>
        <w:jc w:val="both"/>
        <w:rPr>
          <w:rFonts w:ascii="Times New Roman" w:hAnsi="Times New Roman" w:cs="Times New Roman"/>
          <w:sz w:val="24"/>
          <w:szCs w:val="24"/>
        </w:rPr>
      </w:pPr>
    </w:p>
    <w:p w:rsidR="00EC1FCA" w:rsidRDefault="00EC1FCA" w:rsidP="00EC1FC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163.10. Физическая культура. Модули по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163.10.1. Модуль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 Пояснительная записка модуля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 Задачами изучения модуля по самбо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жизненно важных навыков самостраховки и самозащиты, а также умения применять его в различных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общей культуры развития личности обучающегося средствами самбо,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 Место и роль модуля по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 Модуль по самбо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w:t>
      </w:r>
      <w:r>
        <w:rPr>
          <w:rFonts w:ascii="Times New Roman" w:hAnsi="Times New Roman" w:cs="Times New Roman"/>
          <w:sz w:val="24"/>
          <w:szCs w:val="24"/>
        </w:rPr>
        <w:lastRenderedPageBreak/>
        <w:t>интенсивностью);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 Содержание модуля по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самбо на малой родине, в стране и мире.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личности в истории самбо. Последователи и легенды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самбо в ведении боевых действий. Героизация подвигов.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организации и федерации (международные, российские), осуществляющие управление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направлений и правила самбо (спортивное, боевое, пляжное, демо).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Социальная и личностная успешность выдающихся спортсменов - самбистов.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спортсмена (самонаблюдение, краткосрочное и долгосрочное планирования, решение поставленных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Питьевой режим. Роль витаминов и микроэлементов в функционировании иммунной системы.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и тактике самбо. Основы прикладного самбо и его значение.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Антидопинговые правила и программы в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поведения в экстремальных жизненных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доврачебной помощи на занятиях самбо и в бытовой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Этические нормы и правила поведения самбиста, техника безопасности при занятиях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простейших спортивных соревнований по самбо в качестве судьи или помощника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Приемы самостраховки: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спину через партнера, стоящего в упоре на коленях и предплечьях;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спину через партнера, стоящего в упоре на коленях и руках;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бок кувырком через партнера, стоящего в упоре на коленях и предплечьях;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бок через партнера, стоящего в упоре на коленях и руках;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 бок кувырком, выполняемые прыжком через руку партнера в стойке;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бок кувырком в движении, выполняя кувырок-полет через партнера, лежащего на ковре или стоящего боком;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вперед на руки при падении на ковер спиной с вращением вокруг продольной оси, из стойки на руках;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руки прыжком, то же прыжком назад, на спину прыжком.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для бросков: зацепов, подхватов, через голову, через спину, через бедро.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Технико-тактические основы самбо: стойки, дистанции, захваты, перемещения.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самбо в положении лежа: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варианты удержаний и переворачиваний, рычаг локтя от удержания сбоку, перегибая руку через бедро;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узел плеча ногой от удержания сбоку;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руки противнику, лежащему на груди (рычаг плеча, рычаг локтя);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рычаг локтя захватом руки между ног;</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ущемление ахиллова сухожилия при различных взаиморасположениях соперников.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Тактическая подготовка. Игры-задания. Учебные схватки по заданию.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и технической подготовленности в самбо.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163.10.1.7. Содержание модуля по самбо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чувства патриотизма, уважения к Отечеству через знание истории и современного состояния развития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осознанное, уважительное и доброжелательное отношение к сверстникам и педагогам.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163.10.1.7.2. При изучении модуля по самбо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на практике прикладные действия самбо (самостраховка, самозащита) в экстремальных жизненных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w:t>
      </w:r>
      <w:r>
        <w:rPr>
          <w:rFonts w:ascii="Times New Roman" w:hAnsi="Times New Roman" w:cs="Times New Roman"/>
          <w:sz w:val="24"/>
          <w:szCs w:val="24"/>
        </w:rPr>
        <w:lastRenderedPageBreak/>
        <w:t>болевой, прием, стойка, техника, дистанция, захват);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прикладного направления самбо, демонстрация основных способов самозащиты и самостраховки;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выполнение тестовых упражнений по физической и технической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 Модуль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163.10.2.1. Пояснительная записка модуля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163.10.2.3. Задачами изучения модуля по гандболу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гандбола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163.10.2.4. Место и роль модуля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163.10.2.5. Модуль по гандболу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w:t>
      </w:r>
      <w:r>
        <w:rPr>
          <w:rFonts w:ascii="Times New Roman" w:hAnsi="Times New Roman" w:cs="Times New Roman"/>
          <w:sz w:val="24"/>
          <w:szCs w:val="24"/>
        </w:rPr>
        <w:lastRenderedPageBreak/>
        <w:t>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163.10.2.6. Содержание модуля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гандболе.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спортивных дисциплин гандбола (гандбол, пляжный гандбол, мини-гандбол).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требования к игровой площадке, ее размерам, зонам безопасности, допустимой температуре воздуха.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передвижения с мячом и без мяча, броскам с опоры и в прыжке, игре вратаря.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Режим дня при занятиях гандболом. Правила личной гигиены во время занятий гандболом.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и техники безопасности при занятиях гандболом.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правила их проведения. Организация и проведение игр специальной направленности с элементами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безопасного, правомерного поведения во время соревнований по гандболу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мяча: ловля мяча (двумя руками на месте и в прыжке), ловля мяча (справа и слева, с недолетом), ловля мяча высокого, низкого, катящегося, с отскока и полуотскока от площадки.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мяча: передача мяча одной рукой хлестом сверху и сбоку, с места, с разбега, с последующим перемещением.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w:t>
      </w:r>
      <w:r>
        <w:rPr>
          <w:rFonts w:ascii="Times New Roman" w:hAnsi="Times New Roman" w:cs="Times New Roman"/>
          <w:sz w:val="24"/>
          <w:szCs w:val="24"/>
        </w:rPr>
        <w:lastRenderedPageBreak/>
        <w:t>игрока с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163.10.2.7. Содержание модуля по гандболу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проявление положительных качеств личности и управление своими эмоциями в различных ситуациях и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осознанное, уважительное и доброжелательное отношение к сверстникам и педагогам.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технических приемов и тактических действий по гандболу, изученных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демонстрировать комплексы упражнений на развитие физических качеств, характерные для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основных средств и методов обучения базовым техническим приемам и </w:t>
      </w:r>
      <w:r>
        <w:rPr>
          <w:rFonts w:ascii="Times New Roman" w:hAnsi="Times New Roman" w:cs="Times New Roman"/>
          <w:sz w:val="24"/>
          <w:szCs w:val="24"/>
        </w:rPr>
        <w:lastRenderedPageBreak/>
        <w:t>тактическим действиям гандбола;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и технической подготовленности игроков в гандбол;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 Модуль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163.10.3.1. Пояснительная записка модуля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163.10.3.3. Задачами изучения модуля по дзюдо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укрепление физического, психологического и социального здоровья обучающихся, </w:t>
      </w:r>
      <w:r>
        <w:rPr>
          <w:rFonts w:ascii="Times New Roman" w:hAnsi="Times New Roman" w:cs="Times New Roman"/>
          <w:sz w:val="24"/>
          <w:szCs w:val="24"/>
        </w:rPr>
        <w:lastRenderedPageBreak/>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культуры развития личности обучающегося средствами дзюдо,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163.10.3.4. Место и роль модуля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163.10.3.5. Модуль по дзюдо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w:t>
      </w:r>
      <w:r>
        <w:rPr>
          <w:rFonts w:ascii="Times New Roman" w:hAnsi="Times New Roman" w:cs="Times New Roman"/>
          <w:sz w:val="24"/>
          <w:szCs w:val="24"/>
        </w:rPr>
        <w:lastRenderedPageBreak/>
        <w:t>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163.10.3.6. Содержание модуля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борьбе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отечественных и зарубежных борцовских клубов. Ведущие борцы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и роль главных организаций, федераций (международные, российские), осуществляющих управление и развитие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Борцовские клубы, их история и традиции. Известные отечественные борцы-дзюдоисты и тренеры.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дзюдо. Характерные травмы борцов и мероприятия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(глоссарий) терминов и определений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дзюдо. Судейская коллегия, обслуживающая соревнования по дзюдо. Жесты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борца.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и тактических элементов и приемов в дзюдо, их название и техника выполнения.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дзюдо в качестве зрителя, болельщика (фаната).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Тестирование уровня физической подготовленности в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самонаблюдения за показателями развития физических качеств и состояния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дзюдо, изученные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и передвижения: различные виды ходьбы и бега.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Акробатические элементы: перекаты, различные виды кувырков, перевороты боком, перевороты разгибом и другие элементы.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тренировочные и контрольные поединки, игры с элементами единоборств.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163.10.3.7. Содержание модуля по дзюдо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163.10.3.7.2. При изучении модуля по дзюдо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163.10.3.7.3. При изучении модуля по дзюдо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технику базовых технические действия в стойке и партере;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изученных технических и тактических приемов в учебной, игровой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выполнения приемов борьбы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правила личной гигиены и ухода за борцовским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подбирать спортивную одежду и обувь для занятий дзюдо;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 Модуль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163.10.4.1. Пояснительная записка к модулю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163.10.4.3. Задачами изучения модуля по тэг-регби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средствами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163.10.4.4. Место и роль модуля по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163.10.4.5. Модуль по тэг-регби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163.10.4.6. Содержание модуля по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подбора физических упражнений регбиста. Комплексы упражнений для развития различных физических качеств регбиста.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спортивной этике и взаимоотношениях между обучающимися. Знание игровых амплуа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морально-волевых качеств в процессе занятий тэг-регби: сознательность, смелость, выдержка, решительность, настойчивость.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подготовительных и специальных упражнений, формирующих двигательные умения и навыки во время занятий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владения регбийным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стойки и перемещения;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держание мяча, бег с мячом, розыгрыш мяча, прием мяча, подбор и приземление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финты;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передвижения с мячом по площадке;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передачи мяча в парах (сбоку, снизу) стоя на месте и в движении;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передачи в колоннах с перемещениями;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и ловля высоко летящего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неподвижного мяча, катящегося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взаимодействия: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парах, в тройках, кресты, забегания, смещения, линия защиты;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с учетом игровых амплуа в команде;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быстрые переключения в действиях - от нападения к защите и от защиты к нападению.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Учебные игры в тэг-регби по упрощенным правилам.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163.10.4.7. Содержание модуля по тэг-регби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самостоятельного принятия решений и командного игрового взаимодействия;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бескорыстной помощи своим сверстникам, нахождение с ними общего языка и общих интересов;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максимально проявлять физические способности (качества) при выполнении тестовых упражнений по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восприятие тэг-регби как средства организации здорового образа жизни, профилактики вредных привычек и ассоциального поведения;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истории и развития регби, их положительного влияния на укрепление мира и дружбы между народами;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вести наблюдения за динамикой показателей физического развития, объективно оценивать их;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интересно и доступно излагать знания о физической культуре и тэг-регби, грамотно пользоваться понятийным аппаратом;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осуществлять судейство соревнований по тэг-регби, владеть информационными жестами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осуществлять судейство соревнований по тэг-регби, владеть информационными жестами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 Модуль "Плавание".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163.10.5.1 Общая характеристика модуля "Плавание".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"Плавание" (далее - модуль по плаванию, плавание)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плавания способствуют гармоничному развитию и укреплению здоровья детей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 повышения выносливости и устойчивого состояния организма к воздействию низких температур, простудным заболеваниям и другим изменениям внешней среды.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реализации модуля владение различными способами плавания обеспечивает развитие всех физических качеств человека. Прикладное значение плавания обеспечивает приобретение обучающимися компетенций в оказании помощи на воде, профилактике несчастных случаев на водных объектах.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163.10.5.2. Целью изучения модуля по плаванию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163.10.5.3. Задачами изучения модуля по плаванию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укрепление физического, психологического и социального здоровья обучающихся, </w:t>
      </w:r>
      <w:r>
        <w:rPr>
          <w:rFonts w:ascii="Times New Roman" w:hAnsi="Times New Roman" w:cs="Times New Roman"/>
          <w:sz w:val="24"/>
          <w:szCs w:val="24"/>
        </w:rPr>
        <w:lastRenderedPageBreak/>
        <w:t>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жизненно важного навыка плавания и умения применять его в различных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основам техники всех способов плавания, безопасному поведению на занятиях в бассейне, отдыхе у воды, в критических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средствами плавания с общеразвивающей и корригирующей направленностью;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общей культуры развития личности обучающегося средствами плавания,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163.10.5.4. Место и роль модуля по плаванию.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плаванию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итогам прохождения модуля по плаванию возможно сформировать у обучающихся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163.10.5.5. Модуль по плаванию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учетом возраста и физической подготовленности обучающихся (с соответствующей дозировкой и интенсивностью);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163.10.5.6. Содержание модуля по плаванию.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плавании.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плавания как вида спорта в мире, в Российской Федерации, в регионе. Достижения отечественных пловцов на мировых первенствах и Олимпийских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организации и федерации (международные, российские), осуществляющие управление плаванием.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видов плавания (спортивное плавание, синхронное плавание). Характеристика стилей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Водное поло. Прыжки в воду.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проведения соревнований по плаванию. Дистанции и программа соревнований по плаванию. Судейская коллегия, обслуживающая соревнования по плаванию (основные функции). Словарь терминов и определений по плаванию.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плаванием как средство укрепления здоровья, повышения функциональных возможностей основных систем организма. Сведения о физических качествах, необходимых пловцу и способах их развития. Значение занятий плаванием на формирование положительных качеств личности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требования к плавательному бассейну, его размерам, дорожкам, допустимой температуре воды.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способов плавания. Основы прикладного плавания и его значение. Игры и развлечения на воде.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и техники безопасности при занятиях плаванием в плавательном бассейне и на открытых водоемах в различное время года. Способы спасения пострадавшего на воде. Основные и подручные средства спасения на воде.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Самоконтроль во время занятий плаванием и при купании в бассейне и открытых водоемах. Первые внешние признаки утомления. Средства восстановления организма после </w:t>
      </w:r>
      <w:r>
        <w:rPr>
          <w:rFonts w:ascii="Times New Roman" w:hAnsi="Times New Roman" w:cs="Times New Roman"/>
          <w:sz w:val="24"/>
          <w:szCs w:val="24"/>
        </w:rPr>
        <w:lastRenderedPageBreak/>
        <w:t>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(плавательной экипировке) для занятий плаванием. Правильное сбалансированное питание пловца.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комплексы упражнений, включающих общеразвивающие, специальные и имитационные упражнения на суше, в воде, упражнения для изучения техники спортивных способов плавания и их совершенствования. Самостоятельное освоение двигательных действий.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простейших спортивных соревнований по плаванию в качестве судьи или помощника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во время занятий плаванием и мероприятия по их предупреждению. Причины возникновения ошибок при выполнении технических приемов и способов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плавании.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специальных и имитационных упражнений на суше. Комплексы упражнений на развитие физических качеств, характерных для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с элементами плавания: игры, включающие элемент соревнования и не имеющие сюжета, игры сюжетного характера, командные игры, игры с элементами прикладного плавания. Развлечения на воде.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и имитационные упражнения в воде. Упражнения для изучения техники спортивных способов плавания и их совершенствования (брасс, кроль на груди, кроль на спине, баттерфляй (дельфин).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Старты и повороты (имитационные упражнения на суше, упражнения в воде): упражнения для совершенствования старта из воды, изучение стартового прыжка с тумбочки, упражнения для совершенствования открытого плоского поворота в кроле на груди, на спине, поворота "маятником" в брассе, изучение поворота кувырком вперед (сальто) в кроле на груди и на спине.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Прикладные способы плавания: плавание на боку, брасс на спине, ныряние. Плавание в экстремальных ситуациях (длительное пребывание в воде, способы отдыха в воде, при судорогах во время плавания, плавание в водорослях, при сильной волне, при сильном течении и водоворотах при провале под лед, в одежде). Транспортировка пострадавшего на воде. Приемы освобождения от захватов тонущего. Применение спасательных средств.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подготовленности в плавании.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163.10.5.7. Содержание модуля по плаванию направлен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163.10.5.7.1. При изучении модуля по плаванию на уровне основного общего </w:t>
      </w:r>
      <w:r>
        <w:rPr>
          <w:rFonts w:ascii="Times New Roman" w:hAnsi="Times New Roman" w:cs="Times New Roman"/>
          <w:sz w:val="24"/>
          <w:szCs w:val="24"/>
        </w:rPr>
        <w:lastRenderedPageBreak/>
        <w:t>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чувства патриотизма, уважения к Отечеству через знания истории и современного состояния развития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обучающихся к саморазвитию и самообразованию, мотивации и осознанному выбору индивидуальной траектории образования средствами плавания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осознанное, уважительное и доброжелательное отношение к сверстникам и педагогам.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163.10.5.7.2. При изучении модуля по плаванию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163.10.5.7.3. При изучении модуля по плаванию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значения плавания как средства повышения функциональных возможностей основных систем организма и укрепления здоровья человека, роли плавания в направлениях: физическая культура, спорт, здоровье, безопасность, укрепление международных связей, достижений выдающихся отечественных пловцов, их вклад в развитие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виды плавания (спортивное плавание, синхронное плавание, водное поло, прыжки в воду) и стили плавания (брасс, кроль на груди и кроль на спине, баттерфляй (дельфин);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знание дистанций и программ соревнований, состава судейской коллегии, функций судей, применение терминологии и правил проведения соревнований по плаванию в учебной,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основных средств и методов обучения технике способов плавания, знание прикладного значения плавания и применение основных способов спасения пострадавшего на воде, основных и подручных средств спасения на воде, способов плавания в экстремальных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комплексы упражнений, включающие общеразвивающие, специальные и имитационные упражнения на суше и в воде, упражнения для изучения техники спортивных способов плавания и их совершенствования;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демонстрировать комплексы упражнений на развитие физических качеств, характерные для плавания, демонстрировать технику проплывания отрезков на дистанции различными стилями плавания, выполнять различные старты и повороты;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прикладных способов плавания, демонстрацию основных способов транспортировки пострадавшего на воде, применение спасательных средств;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тестовых упражнений по физической подготовленности в плавании, проплывание дистанции 50 метров вольным стилем без остановки, дистанции 25 метров различными стилями плавания в полной координации, участие в соревнованиях по плаванию.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 Модуль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163.10.6.1. Пояснительная записка модуля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163.10.6.3. Задачами изучения модуля по хоккею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хоккея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163.10.6.4. Место и роль модуля по хоккею.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163.10.6.5. Модуль по хоккею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163.10.6.6. Содержание модуля по хоккею.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хоккее.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к безопасности при организации занятий хоккеем. Характерные травмы хоккеистов и мероприятия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Хоккейный словарь терминов и определений. Правила соревнований вида спорта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Судейская коллегия, обслуживающая соревнования по хоккею. Жесты судьи. Амплуа полевых игроков при игре в хоккей.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воспитания физических качеств хоккеиста.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Понятия и характеристика технических и тактических элементов хоккея, их название и методика выполнения.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хоккею в качестве зрителя, болельщика (фаната).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сбалансированное питание хоккеиста.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хоккее.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самонаблюдения за показателями развития физических качеств и состояния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воспитания физических качеств (ловкости, гибкости, силы, выносливости, быстроты).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для реализации технических и тактических действий хоккеиста.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на коньках: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повороты влево и вправо скрестными шагами;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старт с места лицом вперед, из различных положений с последующими ускорениями в заданные направления;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торможение с поворотом туловища на 90 градусов на одной и двух ногах;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прыжки толчком одной и двумя ногами, повороты в движении на 180 градусов и 360 градусов;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выпады, глубокие приседания на одной и двух ногах, падения на колени в движении с последующим быстрым вставанием и ускорениями;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падение на грудь, на бок с последующим быстрым вставанием и бегом в заданном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 приемов техники движения на коньках по реализации стартовой и дистанционной скорости;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 приемов техники по передвижению хоккеистов на коньках, направленный на совершенствование скоростного маневрирования.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игры вратаря: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торможение на параллельных коньках;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шайбы ловушкой в шпагате, на блин;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Тактическая подготовка: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скоростное маневрирование и выбор позиции, дистанционная опека, контактная опека;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шайбы перехватом, клюшкой, с применением силовых единоборств;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шайбы на себя с падением на одно и два колена, а также с падением на бок.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тактические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атакующие тактические действия.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игры вратаря. Выбор позиции в воротах.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хоккей.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163.10.6.7. Содержание модуля по хоккею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осознанного, уважительного и доброжелательного общения в команде, со сверстниками и педагогами;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163.10.6.7.2. При изучении модуля по хоккею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компетентности в области использования ИКТ, соблюдение норм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описания и демонстрации правильной техники выполнения общеподготовительных и специально-подготовительных упражнений в хоккее;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техники владения клюшкой и шайбой (ведение, обводка, финты, бросок, удары, остановка, отбор) в игровых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w:t>
      </w:r>
      <w:r>
        <w:rPr>
          <w:rFonts w:ascii="Times New Roman" w:hAnsi="Times New Roman" w:cs="Times New Roman"/>
          <w:sz w:val="24"/>
          <w:szCs w:val="24"/>
        </w:rPr>
        <w:lastRenderedPageBreak/>
        <w:t>ошибки в технике передвижения на коньках различным способом;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соблюдение правил безопасного, правомерного поведения во время соревнований по хоккею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 Модуль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163.10.7.1. Пояснительная записка модуля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163.10.7.3. Задачами изучения модуля по футболу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удовлетворение индивидуальных потребностей обучающихся в занятиях физической культурой и спортом средствами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163.10.7.4. Место и роль модуля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163.10.7.5. Модуль по футболу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163.10.7.6. Содержание модуля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Сведения о ведущих отечественных и зарубежных футбольных клубах, их традициях.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отечественные и зарубежные игроки, тренеры, внесшие общий вклад в развитие и становление современного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ухода за инвентарем, спортивным оборудованием, футбольным полем.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безопасного поведения на занятиях футболом и стадионе во время просмотра игры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футболистов, методы и меры предупреждения травматизма во время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правильного питания и суточного пищевого рациона футболистов.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футболом на укрепление здоровья, развитие физических качеств и физической подготовленности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организации здорового образа жизни средствами футбола, методы профилактики вредных привычек и асоциального поведения.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футболом на формирование положительных качеств личности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Стратегии, системы, тактика и стили игры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и составление комплексов общеразвивающих и корригирующих упражнений. Закаливающие процедуры.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предупреждения и нивелирования конфликтных ситуации во время занятий футболом.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эстафеты с элементами футбола. Контроль за физической нагрузкой, физическим развития и состоянием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и технической подготовленности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и составление комплексов общеразвивающих упражнений с футбольным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эстафеты специальной направленности с элементами и техническими приемами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Индивидуальные технические действия с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остановка мяча ногой - внутренней стороной стопы, подошвой, средней частью подъема, с переводом в стороны;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удары по мячу ногой - внутренней стороной стопы, внутренней частью подъема, средней частью подъема, внешней частью подъема;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 по мячу головой - серединой лба;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обманные движения ("финты") - "остановка" мяча ногой, "уход" выпадом, "уход" в сторону, "уход" с переносом ноги через мяч, "удар" по мячу ногой;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мяча - выбиванием, перехватом;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Вбрасывание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футбол. Участие в фестивалях и соревнованиях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и технической подготовленности обучающихся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163.10.7.7. Содержание модуля по футболу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знания истории и современного состояния развития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осознанного, уважительного и доброжелательного отношения в команде, со сверстниками и педагогами;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ценности здорового и безопасного образа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общее решение и разрешать конфликтные ситуации на основе согласования позиций и учета интересов;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аргументировать и отстаивать свое мнение;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соревнований по виду спорта футбол, состава судейской бригады их роли, обязанностей, основных функций и жесты;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соблюдать правила игры футбол в учебных играх в качестве судьи, помощника судьи, секретаря;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средства общей и специальной физической подготовки, основные методы обучения техническим приемам;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изученные технические приемы в учебной, игровой,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выполнение технических приемов в футболе и находить способы устранения ошибок;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оказывать первую помощь при травмах и повреждениях во время занятий футболом;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на внутришкольном, районном, муниципальном, городском, региональном, всероссийском уровнях;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 Модуль "Фитнес-аэробика".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163.10.8.1. Пояснительная записка модуля "Фитнес-аэробика".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163.10.8.3. Задачами изучения модуля по фитнес-аэробике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фитнес-аэробики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выявление, развитие у обучающихся творческих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163.10.8.4. Место и роль модуля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163.10.8.5. Модуль по фитнес-аэробике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 Модуль "Фитнес-аэробика".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163.10.8.1. Пояснительная записка модуля "Фитнес-аэробика".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w:t>
      </w:r>
      <w:r>
        <w:rPr>
          <w:rFonts w:ascii="Times New Roman" w:hAnsi="Times New Roman" w:cs="Times New Roman"/>
          <w:sz w:val="24"/>
          <w:szCs w:val="24"/>
        </w:rPr>
        <w:lastRenderedPageBreak/>
        <w:t>спортивно-ориентированных форм, средств и методов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163.10.8.3. Задачами изучения модуля по фитнес-аэробике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фитнес-аэробики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у обучающихся творческих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w:t>
      </w:r>
      <w:r>
        <w:rPr>
          <w:rFonts w:ascii="Times New Roman" w:hAnsi="Times New Roman" w:cs="Times New Roman"/>
          <w:sz w:val="24"/>
          <w:szCs w:val="24"/>
        </w:rPr>
        <w:lastRenderedPageBreak/>
        <w:t>занятиях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163.10.8.4. Место и роль модуля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163.10.8.5. Модуль по фитнес-аэробике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163.10.8.6. Содержание модуля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морально-волевых качеств во время занятий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возникновения и развития хип-хоп аэробики в Америке, Европе и России. Особенности данного танцевального стиля.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постановки позиции ног, корпуса.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планов и самостоятельное проведение занятий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Движения рук в фитнес-аэробике. Подача вербальных и визуальных команд.</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Построение урока (разминка, аэробная часть, силовая часть, заминка).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(гибкости, силы, выносливости, быстроты и скоростных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Классическая 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элементов, движений и связок классической 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базовые элементы со сменой лидирующей ноги (билатеральные);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шаги и различные элементы без смены и со сменой лидирующей ноги, движения руками (в том числе в сочетании с движениями ног);</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Хип-хоп аэробика: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элементы танцевальных движений, базовые движения хип-хопа;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хип-хоп танца на середине и в партере в разнообразных вариациях; выразительность танцевальных движений;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комбинации танцевальных движений хип-хопа.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Хореографическая подготовка: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повторение танцевальных шагов, основных элементов танцевальных движений: (шаги с подскоками вперед и с поворотом, шаги галопа);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французская классическая балетная постановка позиции рук;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позиции рук классического танца;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163.10.8.7. Содержание модуля по фитнес-аэробике направлен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w:t>
      </w:r>
      <w:r>
        <w:rPr>
          <w:rFonts w:ascii="Times New Roman" w:hAnsi="Times New Roman" w:cs="Times New Roman"/>
          <w:sz w:val="24"/>
          <w:szCs w:val="24"/>
        </w:rPr>
        <w:lastRenderedPageBreak/>
        <w:t>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классификацию видов фитнес-аэробики;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понимание техники и последовательности выполнения упражнений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базовых элементов классической и степ-аэробики низкой и высокой интенсивности со сменой (и без смены) лидирующей ноги;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сочетать маршевые и лифтовые элементы;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подбирать музыку для комплексов упражнений фитнес-аэробики с учетом интенсивности и ритма;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основ музыкальных знаний грамоты (музыкальный квадрат, музыкальная фраза);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чувства ритма, понимание взаимосвязи музыки и движений;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проектировать, организовывать и проводить различные части урока в качестве </w:t>
      </w:r>
      <w:r>
        <w:rPr>
          <w:rFonts w:ascii="Times New Roman" w:hAnsi="Times New Roman" w:cs="Times New Roman"/>
          <w:sz w:val="24"/>
          <w:szCs w:val="24"/>
        </w:rPr>
        <w:lastRenderedPageBreak/>
        <w:t>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 Модуль "Спортивная борьба".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163.10.9.1. Пояснительная записка модуля "Спортивная борьба".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163.10.9.3. Задачами изучения модуля по спортивной борьбе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"спортивная борьба", ее истории развития,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культуры движений, обогащение двигательного опыта физическими упражнениями, имеющими общеразвивающую и корригирующую направленность, </w:t>
      </w:r>
      <w:r>
        <w:rPr>
          <w:rFonts w:ascii="Times New Roman" w:hAnsi="Times New Roman" w:cs="Times New Roman"/>
          <w:sz w:val="24"/>
          <w:szCs w:val="24"/>
        </w:rPr>
        <w:lastRenderedPageBreak/>
        <w:t>техническими действиями и приемами спортивной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163.10.9.4. Место и роль модуля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163.10.9.5. Модуль по спортивной борьбе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w:t>
      </w:r>
      <w:r>
        <w:rPr>
          <w:rFonts w:ascii="Times New Roman" w:hAnsi="Times New Roman" w:cs="Times New Roman"/>
          <w:sz w:val="24"/>
          <w:szCs w:val="24"/>
        </w:rPr>
        <w:lastRenderedPageBreak/>
        <w:t>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163.10.9.6. Содержание модуля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отечественных и зарубежных борцовских клубов. Ведущие борцы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Борцовские клубы, их история и традиции. Известные отечественные борцы и тренеры.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и определений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по спортивной борьбе. Судейская коллегия, обслуживающая соревнования по спортивной борьбе. Жесты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борца.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и тактических элементов и приемов в спортивной борьбе, их название и техника выполнения.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спортивной борьбе в качестве зрителя, болельщика (фаната).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самонаблюдения за показателями развития физических качеств и состояния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Комплексы упражнений для развития физических качеств (ловкости, гибкости, силы, выносливости, быстроты и скоростных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приемы и тактические действия в спортивной борьбе, изученные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технические действия и передвижения: различные виды ходьбы и бега.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Акробатические элементы: перекаты, различные виды кувырков, перевороты боком, перевороты разгибом и другие элементы.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тренировочные и контрольные поединки, игры с элементами единоборств.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163.10.9.7. Содержание модуля по спортивной борьбе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w:t>
      </w:r>
      <w:r>
        <w:rPr>
          <w:rFonts w:ascii="Times New Roman" w:hAnsi="Times New Roman" w:cs="Times New Roman"/>
          <w:sz w:val="24"/>
          <w:szCs w:val="24"/>
        </w:rPr>
        <w:lastRenderedPageBreak/>
        <w:t>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w:t>
      </w:r>
      <w:r>
        <w:rPr>
          <w:rFonts w:ascii="Times New Roman" w:hAnsi="Times New Roman" w:cs="Times New Roman"/>
          <w:sz w:val="24"/>
          <w:szCs w:val="24"/>
        </w:rPr>
        <w:lastRenderedPageBreak/>
        <w:t>соревновательную деятельность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демонстрировать технику базовых технических действий в стойке и партере;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изученных технических и тактических приемов в учебной, игровой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выполнения приемов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правила личной гигиены и ухода за борцовским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подбирать спортивную одежду и обувь для занятий спортивной борьбой;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 Модуль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163.10.10.1. Пояснительная записка модуля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w:t>
      </w:r>
      <w:r>
        <w:rPr>
          <w:rFonts w:ascii="Times New Roman" w:hAnsi="Times New Roman" w:cs="Times New Roman"/>
          <w:sz w:val="24"/>
          <w:szCs w:val="24"/>
        </w:rPr>
        <w:lastRenderedPageBreak/>
        <w:t>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163.10.10.3. Задачами изучения модуля по флорболу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виде спорта "флорбол",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культуры развития личности обучающегося средствами флорбола,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w:t>
      </w:r>
      <w:r>
        <w:rPr>
          <w:rFonts w:ascii="Times New Roman" w:hAnsi="Times New Roman" w:cs="Times New Roman"/>
          <w:sz w:val="24"/>
          <w:szCs w:val="24"/>
        </w:rPr>
        <w:lastRenderedPageBreak/>
        <w:t>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163.10.10.4. Место и роль модуля по флорболу.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163.10.10.5. Модуль по флорболу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163.10.10.6. Содержание модуля по флорболу.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флорболе.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развития отечественных и зарубежных флорбольных клубов. Ведущие игроки флорбольных клубов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и роль главных флорбольных организаций, федераций (международные, российские), осуществляющих управление флорболом.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Флорбольные клубы, их история и традиции. Известные отечественные флорболисты и тренеры.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отечественной сборной команды страны и российских клубов на мировых первенствах и международных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Требования безопасности при организации занятий флорболом. Характерные травмы флорболистов и мероприятия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Флорбольный словарь терминов и определений.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соревнований игры во флорбол. Судейская коллегия, обслуживающая соревнования по флорболу. Жесты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Амплуа полевых игроков при игре во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флорболистов.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и характеристика технических и тактических элементов флорбола, их название и методика выполнения.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флорболу в качестве зрителя, болельщика (фаната).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во флорболе.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самонаблюдения за показателями развития физических качеств и состояния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корригирующей гимнастики с использованием специальных флорбольных упражнений. Разминка и ее роль в уроке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Технические приемы и тактические действия во флорболе, изученные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передвижения по игровой площадке полевого игрока во флорболе.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различными способами дриблинга (с перекладыванием, способом "пятка-носок");</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 отрыва мяча от крюка клюшки;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 толками (ударами), ведение, прикрывая мяч корпусом;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смешанный способ ведения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Передача мяча: ударом, броском, верхом, по полу, неудобной стороной.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Бросок мяча: заметающий, кистевой, с дуги, с неудобной стороны.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 по мячу: заметающий, удар-щелчок, прямой удар, удар с неудобной стороны, удар по летному мячу.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Обводка и обыгрывание: обеганием соперника, прокидкой или пробросом мяча, с помощью элементов дриблинга, при помощи обманных движений (финтов).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мяча (в момент приема и во время ведения): выбивание или вытаскивание.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Перехват мяча: клюшкой, ногой, корпусом.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Розыгрыш спорного мяча: выигрыш носком пера клюшки на себя, выбивание, продавливание.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игры вратаря: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стойка (высокая, средняя, низкая);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элементы техники нападения (передача мяча рукой).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w:t>
      </w:r>
      <w:r>
        <w:rPr>
          <w:rFonts w:ascii="Times New Roman" w:hAnsi="Times New Roman" w:cs="Times New Roman"/>
          <w:sz w:val="24"/>
          <w:szCs w:val="24"/>
        </w:rPr>
        <w:lastRenderedPageBreak/>
        <w:t>атакующие действия (пас), руководство игрой партнеров по обороне.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нападения: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взаимодействия и комбинации (в парах, тройках, группах, при стандартных положениях);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защиты: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во флорбол. Малые (упрощенные) игры в технико-тактической подготовке флорболистов.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163.10.10.7. Содержание модуля по флорболу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163.10.10.7.1. При изучении модуля по флорболу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w:t>
      </w:r>
      <w:r>
        <w:rPr>
          <w:rFonts w:ascii="Times New Roman" w:hAnsi="Times New Roman" w:cs="Times New Roman"/>
          <w:sz w:val="24"/>
          <w:szCs w:val="24"/>
        </w:rPr>
        <w:lastRenderedPageBreak/>
        <w:t>современном обществе;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w:t>
      </w:r>
      <w:r>
        <w:rPr>
          <w:rFonts w:ascii="Times New Roman" w:hAnsi="Times New Roman" w:cs="Times New Roman"/>
          <w:sz w:val="24"/>
          <w:szCs w:val="24"/>
        </w:rPr>
        <w:lastRenderedPageBreak/>
        <w:t>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163.10.10.7.3. При изучении модуля по флорболу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средства общей и специальной физической подготовки во флорболе, основные методы обучения техническим приемам;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w:t>
      </w:r>
      <w:r>
        <w:rPr>
          <w:rFonts w:ascii="Times New Roman" w:hAnsi="Times New Roman" w:cs="Times New Roman"/>
          <w:sz w:val="24"/>
          <w:szCs w:val="24"/>
        </w:rPr>
        <w:lastRenderedPageBreak/>
        <w:t>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правила личной гигиены и ухода за флорбольным спортивным инвентарем и оборудованием, умение подбирать спортивную одежду и обувь для занятий флорболом;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 Модуль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163.10.11.1. Пояснительная записка модуля "Легкая атлетика".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"Легкая атлетика" (далее - модуль по легкой атлетике, легкая атлетика) на </w:t>
      </w:r>
      <w:r>
        <w:rPr>
          <w:rFonts w:ascii="Times New Roman" w:hAnsi="Times New Roman" w:cs="Times New Roman"/>
          <w:sz w:val="24"/>
          <w:szCs w:val="24"/>
        </w:rPr>
        <w:lastRenderedPageBreak/>
        <w:t>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163.10.11.3. Задачами изучения модуля по легкой атлетике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технических навыков бега, прыжков, метаний и умения применять их в различных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163.10.11.4. Место и роль модуля по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163.10.11.5. Модуль по легкой атлетике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163.10.11.6. Содержание модуля по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История развития легкой атлетики как вида спорта в мире, в Российской Федерации, в регионе.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различных видов легкой атлетики (бега, прыжков, метаний, спортивной ходьбы).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Достижения отечественных легкоатлетов на мировых первенствах и Олимпийских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организации и федерации (международные, российские), осуществляющие управление легкой атлетикой.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Судейская коллегия, обслуживающая соревнования по легкой атлетике (основные функции).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Словарь терминов и определений по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занятий различными видами легкой атлетики на формирование положительных качеств личности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средства и методы обучения технике различных видов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прикладного значения различных видов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Игры и развлечения при занятиях различными видами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личной гигиены, требования к спортивной одежде, кроссовой и специальной обуви для занятий легкой атлетикой.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Правильное сбалансированное питание в различных видах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Самостоятельное освоение двигательных действий.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Судейство простейших спортивных соревнований по различным видам легкой атлетики в качестве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во время занятий различными видами легкой атлетики и мероприятия по их профилактике.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технических приемов в беге, прыжках и метаниях.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Тестирование уровня физической подготовленности в беге, прыжках и метаниях.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специальных и имитационных упражнений в различных видах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на развитие физических качеств, характерных для различных видов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с использованием вспомогательных средств (барьеров и конусов различной высоты, медболов).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Бег со старта из различных положений, бег со сменой темпа и направлений бега, многоскоки (прыжки с ноги на ногу), метание медбола с партнером.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Пробегание учебных дистанций с низкого и высокого старта, с хода, в группах и в парах с фиксацией результата.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Прикладные виды легкой атлетики (кросс).</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Тестовые упражнения по физической подготовленности в беге, прыжках и метаниях.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соревновательной деятельности. Соревнования, проводимые по нестандартным многоборьям (3 - 4 вида - "станции"), имеющие четкую направленность - спринтерско-барьерную, прыжковую или метательскую.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163.10.11.7. Содержание модуля по легкой атлетике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w:t>
      </w:r>
      <w:r>
        <w:rPr>
          <w:rFonts w:ascii="Times New Roman" w:hAnsi="Times New Roman" w:cs="Times New Roman"/>
          <w:sz w:val="24"/>
          <w:szCs w:val="24"/>
        </w:rPr>
        <w:lastRenderedPageBreak/>
        <w:t>соревновательной деятельности, судейской практики, учитывать позиции других участников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 Модуль "Бадминтон".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163.10.12.1. Пояснительная записка модуля "Бадминтон".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163.10.12.3. Задачами изучения модуля по бадминтону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w:t>
      </w:r>
      <w:r>
        <w:rPr>
          <w:rFonts w:ascii="Times New Roman" w:hAnsi="Times New Roman" w:cs="Times New Roman"/>
          <w:sz w:val="24"/>
          <w:szCs w:val="24"/>
        </w:rPr>
        <w:lastRenderedPageBreak/>
        <w:t>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подростков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163.10.12.4. Место и роль модуля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163.10.12.5. Модуль по бадминтону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163.10.12.6. Содержание модуля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бадминтоне.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бадминтоном на воспитание положительных качеств личности современного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и здоровье. Организация здорового образа жизни, профилактика вредных привычек средствами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w:t>
      </w:r>
      <w:r>
        <w:rPr>
          <w:rFonts w:ascii="Times New Roman" w:hAnsi="Times New Roman" w:cs="Times New Roman"/>
          <w:sz w:val="24"/>
          <w:szCs w:val="24"/>
        </w:rPr>
        <w:lastRenderedPageBreak/>
        <w:t>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Техническая подготовка в бадминтоне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Профилактика перенапряжения систем организма средствами бадминтона: упражнения </w:t>
      </w:r>
      <w:r>
        <w:rPr>
          <w:rFonts w:ascii="Times New Roman" w:hAnsi="Times New Roman" w:cs="Times New Roman"/>
          <w:sz w:val="24"/>
          <w:szCs w:val="24"/>
        </w:rPr>
        <w:lastRenderedPageBreak/>
        <w:t>для профилактики общего утомления и остроты зрения.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и тактические действия: удары в задней зоне площадки, защитные действия игрока, прием и выполнение атакующих ударов.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Технико-тактические действия в нападении. Тактика одиночной игры. Тактика парной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Игровая деятельность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163.10.12.7. Содержание модуля по бадминтону способствует достижению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осознанного, уважительного и доброжелательного общения в команде, со сверстниками и педагогами;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w:t>
      </w:r>
      <w:r>
        <w:rPr>
          <w:rFonts w:ascii="Times New Roman" w:hAnsi="Times New Roman" w:cs="Times New Roman"/>
          <w:sz w:val="24"/>
          <w:szCs w:val="24"/>
        </w:rPr>
        <w:lastRenderedPageBreak/>
        <w:t>физической культурой, игровой и соревновательной деятельности по бадминтону;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бадминтона как олимпийского вида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характеризовать основные направления и формы организации бадминтона в современном обществе;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игры в бадминтон, основных терминов и понятий, правил организации соревнований;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самостоятельных занятий бадминтоном на открытых площадках и в домашних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оказывать первую помощь на самостоятельных занятиях бадминтоном и во время активного отдыха;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в игре технико-тактические действия в нападении и защите, при одиночной и парной игре;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игровой деятельности по правилам с использованием ранее разученных технических приемов.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 Модуль "Триатлон".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163.10.13.1. Пояснительная записка модуля "Триатлон".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Модуль "Триатлон" (далее - модуль по триатлону, триатлон) на уровне основного </w:t>
      </w:r>
      <w:r>
        <w:rPr>
          <w:rFonts w:ascii="Times New Roman" w:hAnsi="Times New Roman" w:cs="Times New Roman"/>
          <w:sz w:val="24"/>
          <w:szCs w:val="24"/>
        </w:rPr>
        <w:lastRenderedPageBreak/>
        <w:t>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163.10.13.3. Задачами изучения модуля по триатлону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детей и подростков,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 о триатлоне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163.10.13.4. Место и роль модуля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163.10.13.5. Модуль по триатлону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163.10.13.6. Содержание модуля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триатлоне.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Названия и роль главных организаций мира, Европы, страны, региона занимающихся развитием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отечественные и зарубежные триатлонисты, тренеры, внесшие общий вклад в развитие и становление современного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направления спортивного менеджмента и маркетинга в триатлоне.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дорожного движения, относящихся к велосипедистам и пешеходам.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правильного питания и суточного пищевого рациона триатлонистов.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индивидуальные особенности физического развития и физической подготовленности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предупреждения и нивелирования конфликтных ситуации во время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физических упражнений, применяемых в триатлоне: подготовительные, общеразвивающие, специальные и корригирующие.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Характеристика средств общей и специальной физической подготовки, применяемых в учебных занятиях с юными триатлонистами.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индивидуальных планов (траектории роста) физической подготовленности. План индивидуальных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общеразвивающих упражнений с элементами триатлона и включение их в разминку.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комплексы общеразвивающих, оздоровительных и корригирующих упражнений.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эстафеты с элементами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Контрольно-тестовые упражнения уровня физической подготовленности по модулю "Триатлон".</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Дневник самонаблюдения за показателями физического развития, развития физических качеств и состояния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и тактические действия в триатлоне, изученные на уровне начального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в воде: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w:t>
      </w:r>
      <w:r>
        <w:rPr>
          <w:rFonts w:ascii="Times New Roman" w:hAnsi="Times New Roman" w:cs="Times New Roman"/>
          <w:sz w:val="24"/>
          <w:szCs w:val="24"/>
        </w:rPr>
        <w:lastRenderedPageBreak/>
        <w:t>скорости и частоты гребков;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на велосипеде: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бегом (беговая подготовка):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бега в триатлоне: бег после езды на велосипеде, чередование бега и езды на велосипеде.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163.10.13.7. Содержание модуля по триатлону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w:t>
      </w:r>
      <w:r>
        <w:rPr>
          <w:rFonts w:ascii="Times New Roman" w:hAnsi="Times New Roman" w:cs="Times New Roman"/>
          <w:sz w:val="24"/>
          <w:szCs w:val="24"/>
        </w:rPr>
        <w:lastRenderedPageBreak/>
        <w:t>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163.10.13.7.2. При изучении модуля по триатлону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главных спортивных организаций, занимающихся развитием триатлона в мире, в Европе, в России и в своем регионе;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особенностей стратегии и тактики прохождения дистанций триатлона различной длины и сложности;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основных направлений развития спортивного маркетинга в триатлоне, развитие интереса в области спортивного маркетинга;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основ современных правил организации и проведения соревнований по триатлону;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w:t>
      </w:r>
      <w:r>
        <w:rPr>
          <w:rFonts w:ascii="Times New Roman" w:hAnsi="Times New Roman" w:cs="Times New Roman"/>
          <w:sz w:val="24"/>
          <w:szCs w:val="24"/>
        </w:rPr>
        <w:lastRenderedPageBreak/>
        <w:t>формирования эффективной техники двигательных действий триатлониста;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устройства и назначения основных узлов спортивного велосипеда, овладение навыками технического обслуживания велосипеда;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соблюдать требования к местам проведения занятий триатлоном, правила ухода за спортивным оборудованием, инвентарем;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основ правил дорожного движения, относящихся к велосипедистам и пешеходам;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163.10.14. Модуль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163.10.14.1. Пояснительная записка модуля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163.10.14.3. Задачами изучения модуля по лапте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всестороннее гармоничное развитие обучающихся, увеличение объема их двигательной активности;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физической культуре и спорте в целом, истории развития лапты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общих представлений о лапте, о ее возможностях и значении в процессе </w:t>
      </w:r>
      <w:r>
        <w:rPr>
          <w:rFonts w:ascii="Times New Roman" w:hAnsi="Times New Roman" w:cs="Times New Roman"/>
          <w:sz w:val="24"/>
          <w:szCs w:val="24"/>
        </w:rPr>
        <w:lastRenderedPageBreak/>
        <w:t>укрепления здоровья, физическом развитии и физической подготовке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163.10.14.4. Место и роль модуля по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163.10.14.5. Модуль по лапте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w:t>
      </w:r>
      <w:r>
        <w:rPr>
          <w:rFonts w:ascii="Times New Roman" w:hAnsi="Times New Roman" w:cs="Times New Roman"/>
          <w:sz w:val="24"/>
          <w:szCs w:val="24"/>
        </w:rPr>
        <w:lastRenderedPageBreak/>
        <w:t>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163.10.14.6. Содержание модуля по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Разновидности лапты. Основные понятия о спортивных сооружениях и инвентаре.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Амплуа полевых игроков при игре в лапту.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поведения во время занятий лаптой. Характерные травмы игроки в лапту и мероприятия по их предупреждению.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Режим дня при занятиях лаптой. Правила личной гигиены во время занятий лаптой.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Подвижные игры и правила их проведения. Организация и проведение игр специальной направленности с элементами лапты.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безопасного, правомерного поведения во время соревнований по лапте в качестве зрителя, болельщика.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нападения.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w:t>
      </w:r>
      <w:r>
        <w:rPr>
          <w:rFonts w:ascii="Times New Roman" w:hAnsi="Times New Roman" w:cs="Times New Roman"/>
          <w:sz w:val="24"/>
          <w:szCs w:val="24"/>
        </w:rPr>
        <w:lastRenderedPageBreak/>
        <w:t>игроками дальних боковых ударов.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защиты: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Выбор места для ловли мяча при ударах (сверху, сбоку, "свечой").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защитника при: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пропуске мяча, летящего в его сторону;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страховке своих партнеров при ударе сверху;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того, чтобы осалить перебежчика;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выборе места для получения мяча от партнера;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переосаливании (обратном осаливании);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расположении нападающих в пригороде и за линией кона;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перебежках нападающих.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подающего при выносе мяча за линию дома.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Действия команды защиты при: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ударе сверху (в правую, левую зоны и по центру);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ударе сбоку и "свечой";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проигрывающей по ходу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случае, когда у нападающих остался один игрок, имеющий право на удар;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одиночных перебежках соперника, групповых перебежках соперника;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ударе, после которого мяч улетает за боковую линию;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самоосаливание соперника, переосаливание соперника.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Учебные игры в лапту. Малые (упрощенные) игры в технико-тактической подготовке игроков в лапту. Участие в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163.10.14.7. Содержание модуля по лапте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положительных качеств личности и управление своими эмоциями в различных ситуациях и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осознанное, уважительное и доброжелательное отношение к сверстникам и педагогам.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основных средств и методов обучения базовым техническим приемам и тактическим действиям лапты;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контрольно-тестовых упражнений для определения уровня физической и технической подготовленности игроков в лапту;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 Модуль "Футбол для всех".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163.10.15.1. Пояснительная записка модуля "Футбол для всех".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Командный характер игры в футбол воспитывает чувство дружбы, товарищества, </w:t>
      </w:r>
      <w:r>
        <w:rPr>
          <w:rFonts w:ascii="Times New Roman" w:hAnsi="Times New Roman" w:cs="Times New Roman"/>
          <w:sz w:val="24"/>
          <w:szCs w:val="24"/>
        </w:rPr>
        <w:lastRenderedPageBreak/>
        <w:t>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163.10.15.3. Задачами изучения модуля по футболу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к здоровому образу жизни и гармонии тела средствами футбола;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укрепление и сохранения здоровья, развитие основных физических качеств и повышение функциональных способностей организма;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163.10.15.4. Место и роль модуля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163.10.15.5. Модуль по футболу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виде целостного последовательного учебного модуля, изучаемого за счет части </w:t>
      </w:r>
      <w:r>
        <w:rPr>
          <w:rFonts w:ascii="Times New Roman" w:hAnsi="Times New Roman" w:cs="Times New Roman"/>
          <w:sz w:val="24"/>
          <w:szCs w:val="24"/>
        </w:rPr>
        <w:lastRenderedPageBreak/>
        <w:t>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163.10.15.6. Содержание модуля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Знания о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Врачебный контроль и самоконтроль. Оказание первой медицинской помощи.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упражнений для развития основных физических качеств футболиста.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самостоятельной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совершенствование.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Комплексы подготовительных и специальных упражнений, формирующих двигательные умения и навыки футболиста.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действия в игре.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передвижения: бег обычный, спиной вперед, скрестным и приставным шагом, по прямой, дугами, с изменением направления и скорости.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Прыжки: вверх, вверх - вперед, вверх - назад, вверх - вправо, вверх - влево, толчком </w:t>
      </w:r>
      <w:r>
        <w:rPr>
          <w:rFonts w:ascii="Times New Roman" w:hAnsi="Times New Roman" w:cs="Times New Roman"/>
          <w:sz w:val="24"/>
          <w:szCs w:val="24"/>
        </w:rPr>
        <w:lastRenderedPageBreak/>
        <w:t>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Удары на точность: в определенную цель на поле, в ворота, в ноги партнеру, на ход двигающемуся партнеру.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Вбрасывание мяча: из-за боковой линии, с места из положения ноги вместе и шага, на точность: в ноги или на ход партнеру.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Техника игры вратаря: основная стойка вратаря. Передвижение в воротах без мяча в сторону скрестным, приставным шагом и скачками.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Тактические действия в нападении.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Индивидуальные действия без мяча. Выбор месторасположения на футбольном поле.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защиты.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Групповые действия. Противодействие комбинации "стенка". Взаимодействие игроков при розыгрыше противником "стандартных" комбинаций.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163.10.15.7. Содержание модуля по футболу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обучающихся к саморазвитию и самообразованию;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доброжелательности и эмоционально-нравственной отзывчивости, понимания во время игры в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эстетических потребностей, ценностей и чувств;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установки на безопасный, здоровый образ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163.10.15.7.2. При изучении модуля по футболу на уровне основного общего </w:t>
      </w:r>
      <w:r>
        <w:rPr>
          <w:rFonts w:ascii="Times New Roman" w:hAnsi="Times New Roman" w:cs="Times New Roman"/>
          <w:sz w:val="24"/>
          <w:szCs w:val="24"/>
        </w:rPr>
        <w:lastRenderedPageBreak/>
        <w:t>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способностью использовать знаки, символы, схемы в игровой и соревновательной деятельности по футболу;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различными приемами владения мячом;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тактических и стратегических приемов организации игры в футбол в быстро меняющейся игровой обстановке;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организация соревнований по футболу для обучающихся младшего школьного возраста;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 Модуль "Шахматы в школе".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163.10.16.1. Пояснительная записка модуля "Шахматы в школе".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163.10.16.3. Задачами изучения модуля "Шахматы в школе" являются: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приобщение обучающихся основной школы к шахматной культуре;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новых знаний, умений и навыков игры в шахматы;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знаний из истории развития шахмат;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углубление знаний в области шахматной игры, получение представлений о различных тактических приемах;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принципов игры в дебюте, миттельшпиле и эндшпиле;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приемов и методов шахматной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об интеллектуальной культуре вообще и о культуре шахмат в частности;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первоначальных умений саморегуляции интеллектуальных и эмоциональных проявлений;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стремления вести здоровый образ жизни;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приобщение подростков к самостоятельным занятиям интеллектуальными играми и использованию их в свободное время;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подростков устойчивой мотивации к интеллектуальным занятиям;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выдержки, собранности, внимательности;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эстетического восприятия действительности;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уважения к чужому мнению.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163.10.16.4. Место и роль модуля "Шахматы в школе".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163.10.16.5. Модуль "Шахматы в школе" может быть реализован в следующих вариантах: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163.10.16.6. Содержание модуля "Шахматы в школе".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Знания об игре в шахматы.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Теоретические основы и правила шахматной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История шахмат.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Базовые понятия шахматной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физкультурной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Практико-ориентированная соревновательная деятельность.</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Данный вид деятельности включает в себя конкурсы решения позиций, спарринги, соревнования, шахматные праздники.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Тесты и контрольные точки на все пройденные тактические приемы и шахматные комбинации, стратегические приемы.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163.10.16.7. Содержание модуля "Шахматы в школе" направлено на достижение обучающимися личностных, метапредметных и предметных результатов обучения.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основ российской, гражданской идентичности;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моральные нормы и их выполнение;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основ шахматной культуры и наличие чувства прекрасного;</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важности бережного отношения к собственному здоровью;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наличие мотивации к творческому труду, работе на результат;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саморазвитию и самообучению;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уважительное отношение к иному мнению;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основных навыков сотрудничества со взрослыми людьми и сверстниками;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управлять своими эмоциями, дисциплинированность, внимательность, трудолюбие и упорство в достижении поставленных целей;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навыков творческого подхода при решении различных задач, стремление к работе на результат.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 помощью педагога и самостоятельно выделять и формулировать познавательную цель деятельности в области шахматной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способом структурирования шахматных знаний;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выбрать наиболее эффективный способ решения учебной задачи в конкретных условиях;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находить необходимую информацию;</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моделировать, владение широким спектром логических действий и операций, включая общие приемы решения задач;</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находить компромиссы и общие решения, разрешать конфликты на основе согласования различных позиций;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163.10.16.7.3.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техники безопасности во время занятий шахматами;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возникновения и развития шахматной игры;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чемпионов мира по шахматам, их вклада в развитие шахмат;</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развития шахматной культуры и спорта в России, выдающихся шахматных деятелей России;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правил разыгрывания дебюта;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техники расчета вариантов;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 стратегического преимущества;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специфики открытых и полуоткрытых линий, специфики "хороших" и "плохих" фигур;</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поиск и решение различные шахматные комбинации;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навыков разыгрывания пешечных окончаний;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длительно концентрировать внимание во время шахматной партии;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истории возникновения шахматных дебютов;</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основ начала шахматной партии и его особенности;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приемов развития атаки на короля в разных стадиях шахматной партии;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специфики "сильных" и "слабых" фигур, понимание "форпоста";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применение на практике приемов подключения ладьи к атаке на короля соперника;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элементарных навыков разыгрывания слоновых окончаний;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на практике тактических и стратегических средств шахматной борьбы;</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находить и решать различные шахматные комбинации;</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стратегическими особенностями разыгрывания дебюта;</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различным пешечным формациям;</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ценить классическое шахматное наследие;</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ключевых шахматных компетенций;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элементарных навыков разыгрывания коневых окончаний;</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фундаментального стратегического подхода в шахматах;</w:t>
      </w:r>
    </w:p>
    <w:p w:rsidR="00EC1FCA" w:rsidRDefault="00EC1FCA" w:rsidP="00EC1FC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разбирать шахматные партии.</w:t>
      </w:r>
    </w:p>
    <w:p w:rsidR="00067304" w:rsidRDefault="00067304">
      <w:bookmarkStart w:id="0" w:name="_GoBack"/>
      <w:bookmarkEnd w:id="0"/>
    </w:p>
    <w:sectPr w:rsidR="00067304" w:rsidSect="001C18A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FCA"/>
    <w:rsid w:val="0003092B"/>
    <w:rsid w:val="00067304"/>
    <w:rsid w:val="00EC1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135</Pages>
  <Words>49464</Words>
  <Characters>281949</Characters>
  <Application>Microsoft Office Word</Application>
  <DocSecurity>0</DocSecurity>
  <Lines>2349</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2023-09-01T01:33:00Z</dcterms:created>
  <dcterms:modified xsi:type="dcterms:W3CDTF">2023-09-01T01:34:00Z</dcterms:modified>
</cp:coreProperties>
</file>